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E0316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Domanda di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partecipazione</w:t>
      </w:r>
    </w:p>
    <w:p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CE5C96" w:rsidRDefault="00F0694D" w:rsidP="00F06316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="005E3F2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C5477" w:rsidRPr="009C547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“PROCEDUR</w:t>
      </w:r>
      <w:bookmarkStart w:id="0" w:name="_GoBack"/>
      <w:bookmarkEnd w:id="0"/>
      <w:r w:rsidR="009C5477" w:rsidRPr="009C547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A APERTA PER L’AFFIDAMENTO TRIENNALE DEL SERVIZIO DI ACCOGLIENZA E VISITE GUIDATE DELLA FONDAZIONE TEATRO MASSIMO DI PALERMO” </w:t>
      </w:r>
      <w:r w:rsidR="00E03166" w:rsidRPr="00E0316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CIG </w:t>
      </w:r>
      <w:r w:rsidR="009D45DA" w:rsidRPr="009D45DA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81799693F6</w:t>
      </w:r>
      <w:r w:rsidR="009C5477" w:rsidRPr="009C547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.</w:t>
      </w:r>
    </w:p>
    <w:p w:rsidR="002B01DE" w:rsidRPr="00CE5C96" w:rsidRDefault="002B01DE" w:rsidP="00F06316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Nato/a a _________________________________ il_______________________________________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D.Lgs. 50/2016;</w:t>
      </w:r>
    </w:p>
    <w:p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essere ammessa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Lgs.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Lgs.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Lgs.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2  lett. e) D. Lgs.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A44F89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campo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C32BD3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Amministratore Unico, nella persona di:</w:t>
      </w:r>
    </w:p>
    <w:p w:rsidR="00C964C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:rsidR="00C32BD3" w:rsidRPr="00CE5C96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C50E1" w:rsidRDefault="00CC50E1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:</w:t>
      </w:r>
    </w:p>
    <w:p w:rsidR="00C32BD3" w:rsidRDefault="00C32BD3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</w:p>
    <w:p w:rsidR="00CC50E1" w:rsidRDefault="00C964C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="00CC50E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A44F8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="00A44F89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="00C32BD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32BD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:rsidR="00CC50E1" w:rsidRDefault="00CC50E1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______;</w:t>
      </w:r>
    </w:p>
    <w:p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BD3" w:rsidRPr="00CE5C96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C50E1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C03E73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C03E73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C50E1" w:rsidRPr="00CE5C96" w:rsidRDefault="00CC50E1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/o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____________________alla sezione 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30"/>
        <w:gridCol w:w="2302"/>
        <w:gridCol w:w="2302"/>
        <w:gridCol w:w="2304"/>
      </w:tblGrid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93138B" w:rsidP="00F06316">
      <w:pPr>
        <w:pStyle w:val="Corpo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13"/>
        <w:gridCol w:w="3034"/>
        <w:gridCol w:w="3031"/>
      </w:tblGrid>
      <w:tr w:rsidR="0093138B" w:rsidRPr="00CE5C96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0"/>
        <w:gridCol w:w="3420"/>
        <w:gridCol w:w="3060"/>
      </w:tblGrid>
      <w:tr w:rsidR="0093138B" w:rsidRPr="00CE5C96" w:rsidTr="00C03E73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C50E1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518"/>
        <w:gridCol w:w="2604"/>
        <w:gridCol w:w="2328"/>
        <w:gridCol w:w="2328"/>
      </w:tblGrid>
      <w:tr w:rsidR="0093138B" w:rsidRPr="00CE5C96" w:rsidTr="00C03E73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CC627B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</w:t>
      </w:r>
      <w:r w:rsidR="002C6F03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sona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meno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</w:t>
      </w:r>
      <w:r w:rsidR="00CC50E1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N.B.: si specific</w:t>
      </w:r>
      <w:r w:rsidR="00CC627B">
        <w:rPr>
          <w:rFonts w:ascii="Times New Roman" w:hAnsi="Times New Roman" w:cs="Times New Roman"/>
          <w:b/>
          <w:sz w:val="24"/>
          <w:szCs w:val="24"/>
          <w:lang w:val="it-IT"/>
        </w:rPr>
        <w:t>a che le dichiarazioni relative</w:t>
      </w:r>
      <w:r w:rsidR="00CC50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tutti i soggetti (in carica o cessati) di cui all’art.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80, comma 3, del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D.Lgs.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:rsidR="00CE3370" w:rsidRPr="00CE5C96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F1272" w:rsidRP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3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DGUE </w:t>
      </w:r>
      <w:r w:rsidRPr="00DF1272">
        <w:rPr>
          <w:rFonts w:ascii="Times New Roman" w:hAnsi="Times New Roman" w:cs="Times New Roman"/>
          <w:sz w:val="24"/>
          <w:szCs w:val="24"/>
          <w:lang w:val="it-IT"/>
        </w:rPr>
        <w:t xml:space="preserve">debitamente </w:t>
      </w:r>
      <w:r>
        <w:rPr>
          <w:rFonts w:ascii="Times New Roman" w:hAnsi="Times New Roman" w:cs="Times New Roman"/>
          <w:sz w:val="24"/>
          <w:szCs w:val="24"/>
          <w:lang w:val="it-IT"/>
        </w:rPr>
        <w:t>compilato in ogni sua parte, così come richiesto dal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l’art. 85 del </w:t>
      </w:r>
      <w:r w:rsidR="005E3F23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 n. 50/2016 e dal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Disciplinare di gara 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>anche ai fini della dichiarazione dell’</w:t>
      </w:r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>assenza delle cause di esclusione dalla partecipazione alla gara previste dall’art. 80 del D.Lgs.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 xml:space="preserve"> n. 50/2016;</w:t>
      </w:r>
    </w:p>
    <w:p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F06316" w:rsidRPr="00DF1272" w:rsidRDefault="00F06316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F06316" w:rsidRDefault="00F0631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assenza di un divieto a contrattare con la pubblica amministrazione, ivi compreso il divieto di cui all’art. 53,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comma 16 </w:t>
      </w:r>
      <w:r w:rsidRPr="00CC50E1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, del D.Lgs. n. 165/2001;</w:t>
      </w:r>
    </w:p>
    <w:p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:rsidR="0093138B" w:rsidRPr="005E3F23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corrente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ssicurative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:rsidR="005E3F23" w:rsidRPr="00F06316" w:rsidRDefault="005E3F23" w:rsidP="005E3F23">
      <w:pPr>
        <w:pStyle w:val="Corpotesto"/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93138B" w:rsidRPr="00CE5C96" w:rsidRDefault="0093138B" w:rsidP="00F06316">
      <w:pPr>
        <w:pStyle w:val="Corpo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:rsidR="0093138B" w:rsidRPr="00CE5C96" w:rsidRDefault="0093138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93138B" w:rsidRPr="00CE5C96" w:rsidRDefault="00CC627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E5C96" w:rsidRPr="00CE5C96" w:rsidRDefault="00CE5C96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come segue:</w:t>
      </w:r>
    </w:p>
    <w:p w:rsidR="00CC627B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7B" w:rsidRPr="00CE5C96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:rsidR="00D21B72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l’offerta economica presentata è stata formulata prendendo atto e tenuto conto: </w:t>
      </w:r>
      <w:r w:rsidR="00D21B72" w:rsidRPr="00D21B72">
        <w:rPr>
          <w:rFonts w:ascii="Times New Roman" w:hAnsi="Times New Roman" w:cs="Times New Roman"/>
          <w:sz w:val="24"/>
          <w:szCs w:val="24"/>
          <w:lang w:val="it-IT"/>
        </w:rPr>
        <w:t>a) delle condizioni contrattuali e degli oneri compresi quelli eventuali relativi in materia di sicurezza, di assicurazione, di condizioni di lavoro e di previdenza e assistenza in vigore nel luogo dove devono essere svolti i servizi, ivi compresa la clausola sociale e tutela dei lavoratori di cui all’art. 15 del Capitolato; b) di tutte le circostanze generali, particolari e locali, nessuna esclusa ed eccettuata, che possono avere influito o influire sia sulla prestazione dei servizi, sia sulla determinazione della propria offerta;</w:t>
      </w: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, ai sensi dell’art. 100, comma 2 del </w:t>
      </w:r>
      <w:r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Lgs.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di tutti requisiti particolari per l’esecuzione del contratto nell’ipotesi in cui risulti aggiudicatario;</w:t>
      </w: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impegn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arsi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sottoscrivere la dichiarazione di conformità agli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standard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sociali minimi di cui all’allegato I al decreto del Ministero dell’Ambiente e della Tutela del Territorio e del Mare del 6 giugno 2012, allegata al contratto;</w:t>
      </w: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senza condizione o riserva alcuna, di tutte le norme e disposizioni contenute nel Disciplinare e nella Documentazione di gara ivi compreso il possesso di tutti i requisiti minimi stabiliti dal Capitolato Speciale</w:t>
      </w:r>
      <w:r w:rsidR="0092313C">
        <w:rPr>
          <w:rFonts w:ascii="Times New Roman" w:hAnsi="Times New Roman" w:cs="Times New Roman"/>
          <w:sz w:val="24"/>
          <w:szCs w:val="24"/>
          <w:lang w:val="it-IT"/>
        </w:rPr>
        <w:t xml:space="preserve"> e le polizze assicurative ivi previste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E3F23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“black list”]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3 maggio 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78, conv. in L. 122/2010;</w:t>
      </w: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:rsidR="00BC5550" w:rsidRPr="00CE5C96" w:rsidRDefault="00BC555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che presentano la cauzione provvisoria in misura ridotta, ai sensi de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ll’art. 93, comma 7 del Codice]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possesso dei requisiti previsti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dall’art. 93, comma 7 del Codice e </w:t>
      </w:r>
      <w:r w:rsidR="00CE5C96" w:rsidRPr="00CE5C96">
        <w:rPr>
          <w:rFonts w:ascii="Times New Roman" w:hAnsi="Times New Roman" w:cs="Times New Roman"/>
          <w:sz w:val="24"/>
          <w:szCs w:val="24"/>
          <w:u w:val="single"/>
          <w:lang w:val="it-IT"/>
        </w:rPr>
        <w:t>copia conforme della relativa certificazione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procedura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concordato preventivo con continuità aziendale, ai sensi dell’art. 80, co. 5, lett. b), e dell’art. 110,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comma 3 del Codice, ad integrazione di quanto indicato nella parte III, sez. C, lett. d) del DGUE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indica gli estremi del provvedimento di ammissione al concordato e del provvedimento di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partecipare alle gare, rilasciati dal Tribunale nonché di non partecipare alla gara quale mandataria di un raggruppamento temporaneo di imprese e che le altre imprese aderenti al raggruppamento non sono assoggettate ad una procedura concorsuale ai sensi dell’art. 186 </w:t>
      </w:r>
      <w:r w:rsidR="00CE5C96" w:rsidRPr="00E46801">
        <w:rPr>
          <w:rFonts w:ascii="Times New Roman" w:hAnsi="Times New Roman" w:cs="Times New Roman"/>
          <w:i/>
          <w:sz w:val="24"/>
          <w:szCs w:val="24"/>
          <w:lang w:val="it-IT"/>
        </w:rPr>
        <w:t>bis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comma 6 della legge fallimentare;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opia fotostatica di un documento d’identità del/i sottoscrittore/i;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se del caso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confo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rme all’originale della procura;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[oppure]</w:t>
      </w: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BC5550">
        <w:rPr>
          <w:rFonts w:ascii="Times New Roman" w:hAnsi="Times New Roman" w:cs="Times New Roman"/>
          <w:i/>
          <w:sz w:val="24"/>
          <w:szCs w:val="24"/>
          <w:lang w:val="it-IT"/>
        </w:rPr>
        <w:t>nel solo caso in cui dalla visura camerale del concorrente risulti l’indicazione espressa dei poteri rappresentativi conferiti con la procura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la dichiarazione sostitutiva resa dal procuratore attestante la sussistenza dei poteri rapprese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ntativi risultanti dalla visura;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avvalimento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DGUE, a firma dell’ausiliario, contenente le informazioni di cui alla parte II, sezioni A e B, alla parte III, alla parte IV, ove pertinente, e alla parte VI;</w:t>
      </w:r>
    </w:p>
    <w:p w:rsidR="00DF1272" w:rsidRDefault="00DF1272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P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dell’ausiliario</w:t>
      </w:r>
      <w:r w:rsidR="00E468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D.Lgs.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D.Lgs.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ll’ausiliario;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“black list”]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dichiarazione dell’ausiliario del possesso dell’autorizzazione in corso di validità rilasciata ai sensi del DM 14 dicembre 2010 del Ministero dell’economia e delle finanze ovvero dichiarazione di aver presentato domanda di autorizzazione ai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con allegata copia dell’istanza di autorizzazione inviata al Ministero;</w:t>
      </w:r>
    </w:p>
    <w:p w:rsidR="00BC5550" w:rsidRPr="00CE5C96" w:rsidRDefault="00247817" w:rsidP="00247817">
      <w:pPr>
        <w:tabs>
          <w:tab w:val="left" w:pos="1244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F1272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 w:rsid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ricorso al subappalto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elenco delle prestazioni che intende subappaltare con la relativa quota percentuale dell’importo complessivo del contratto nonché, ai sensi dell’art. 105 comma 6 del 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la denominazione dei tre subappaltatori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DGUE, a firma del subappaltatore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contenente le informazioni di cui alla parte II, sezioni A e B, alla parte III, alla parte IV, per le sezioni pertinenti, e alla parte VI;</w:t>
      </w:r>
    </w:p>
    <w:p w:rsidR="00DF1272" w:rsidRP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subappaltatori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al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subappaltatore;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Pr="00CE5C96" w:rsidRDefault="00CE337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CE5C96" w:rsidRPr="00CE5C96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ltre alla ult</w:t>
      </w:r>
      <w:r>
        <w:rPr>
          <w:rFonts w:ascii="Times New Roman" w:hAnsi="Times New Roman" w:cs="Times New Roman"/>
          <w:sz w:val="24"/>
          <w:szCs w:val="24"/>
          <w:lang w:val="it-IT"/>
        </w:rPr>
        <w:t>eriore documentazione richiesta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Patto di integrità sottoscritto per accettazione;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Verbale di sopralluogo rilasciato dalla Stazione Appaltante;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di cui all’art. 2, comma 3.2, delibera n. 111 del 20 dicembre 2012 dell’AVCP relativo al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documento, in originale o copia autentica, attestante la garanzia provvisoria di cui al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art. 11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del Disciplinare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ricevuta di pagamento del contributo a favore di ANAC;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mandato collettivo irrevocabile con rappresentanza conferito alla mandataria per atto pubblico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da ciascun operatore economico attestante: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mandato collettivo speciale con rappresentanza all’impresa qualificata come mandataria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Pr="00CE5C96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copia autentica del contratto di rete, redatto per atto pubblico o scrittura privata autenticata,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ovvero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707F4A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 ovvero per atto firmato digitalmente a norma dell’art. 25 del CAD con allegato il 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2EDC" w:rsidRDefault="00102EDC" w:rsidP="00102EDC">
      <w:pPr>
        <w:ind w:left="1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102EDC" w:rsidRDefault="00102EDC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Pr="00CE3370" w:rsidRDefault="00102EDC" w:rsidP="00707F4A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concorrente, in caso di aggiudicazione, sarà conferito mandato speciale con rappresentanza o 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il contratto di rete sia stato redatto con mera firma digitale non autenticata ai sensi dell’art. 24 del CAD, il mandato dovrà avere la forma dell’atto pubblico o della scrittura privata autenticata, anche ai sensi dell’art. 25 del CAD.</w:t>
      </w:r>
    </w:p>
    <w:p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0F6F3B" w:rsidRDefault="000F6F3B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1C65" w:rsidRPr="00CE5C96" w:rsidRDefault="005F1C65" w:rsidP="005F1C65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Pr="00CE5C96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99" w:rsidRDefault="00CA1699" w:rsidP="00CE3370">
      <w:r>
        <w:separator/>
      </w:r>
    </w:p>
  </w:endnote>
  <w:endnote w:type="continuationSeparator" w:id="0">
    <w:p w:rsidR="00CA1699" w:rsidRDefault="00CA1699" w:rsidP="00C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3E73" w:rsidRPr="00CE3370" w:rsidRDefault="00261942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E73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5DA" w:rsidRPr="009D45DA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3E73" w:rsidRDefault="00C03E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99" w:rsidRDefault="00CA1699" w:rsidP="00CE3370">
      <w:r>
        <w:separator/>
      </w:r>
    </w:p>
  </w:footnote>
  <w:footnote w:type="continuationSeparator" w:id="0">
    <w:p w:rsidR="00CA1699" w:rsidRDefault="00CA1699" w:rsidP="00C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0E2C5336"/>
    <w:multiLevelType w:val="hybridMultilevel"/>
    <w:tmpl w:val="F9DCF43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 w15:restartNumberingAfterBreak="0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20" w15:restartNumberingAfterBreak="0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3" w15:restartNumberingAfterBreak="0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4" w15:restartNumberingAfterBreak="0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5" w15:restartNumberingAfterBreak="0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13"/>
  </w:num>
  <w:num w:numId="9">
    <w:abstractNumId w:val="17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5"/>
  </w:num>
  <w:num w:numId="22">
    <w:abstractNumId w:val="27"/>
  </w:num>
  <w:num w:numId="23">
    <w:abstractNumId w:val="16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2E4"/>
    <w:rsid w:val="00003EAB"/>
    <w:rsid w:val="00060785"/>
    <w:rsid w:val="000C6B91"/>
    <w:rsid w:val="000F6F3B"/>
    <w:rsid w:val="00102EDC"/>
    <w:rsid w:val="00151109"/>
    <w:rsid w:val="00163DDF"/>
    <w:rsid w:val="00247817"/>
    <w:rsid w:val="00260EBD"/>
    <w:rsid w:val="00261942"/>
    <w:rsid w:val="002B01DE"/>
    <w:rsid w:val="002C6F03"/>
    <w:rsid w:val="002F4CEA"/>
    <w:rsid w:val="002F5390"/>
    <w:rsid w:val="00336EBE"/>
    <w:rsid w:val="00380318"/>
    <w:rsid w:val="00411D9D"/>
    <w:rsid w:val="004338BE"/>
    <w:rsid w:val="00495142"/>
    <w:rsid w:val="004A0B97"/>
    <w:rsid w:val="004B3D3F"/>
    <w:rsid w:val="00580238"/>
    <w:rsid w:val="00583032"/>
    <w:rsid w:val="005B56DE"/>
    <w:rsid w:val="005E3F23"/>
    <w:rsid w:val="005F1C65"/>
    <w:rsid w:val="006012E4"/>
    <w:rsid w:val="006A7544"/>
    <w:rsid w:val="006D00D5"/>
    <w:rsid w:val="006D1929"/>
    <w:rsid w:val="00707F4A"/>
    <w:rsid w:val="00795769"/>
    <w:rsid w:val="007E14E5"/>
    <w:rsid w:val="00804965"/>
    <w:rsid w:val="00850053"/>
    <w:rsid w:val="008D3E7F"/>
    <w:rsid w:val="0092313C"/>
    <w:rsid w:val="0093138B"/>
    <w:rsid w:val="009563EB"/>
    <w:rsid w:val="009C5477"/>
    <w:rsid w:val="009D45DA"/>
    <w:rsid w:val="00A302AF"/>
    <w:rsid w:val="00A302E9"/>
    <w:rsid w:val="00A44F89"/>
    <w:rsid w:val="00B0478C"/>
    <w:rsid w:val="00B51A7A"/>
    <w:rsid w:val="00B86E6F"/>
    <w:rsid w:val="00BC5550"/>
    <w:rsid w:val="00BC5F2B"/>
    <w:rsid w:val="00BE5373"/>
    <w:rsid w:val="00C03E73"/>
    <w:rsid w:val="00C05A10"/>
    <w:rsid w:val="00C32BD3"/>
    <w:rsid w:val="00C964C3"/>
    <w:rsid w:val="00CA1699"/>
    <w:rsid w:val="00CB048B"/>
    <w:rsid w:val="00CC50E1"/>
    <w:rsid w:val="00CC627B"/>
    <w:rsid w:val="00CE3370"/>
    <w:rsid w:val="00CE5C96"/>
    <w:rsid w:val="00D21B72"/>
    <w:rsid w:val="00D40450"/>
    <w:rsid w:val="00D52FB8"/>
    <w:rsid w:val="00DF1272"/>
    <w:rsid w:val="00E03166"/>
    <w:rsid w:val="00E24D02"/>
    <w:rsid w:val="00E46801"/>
    <w:rsid w:val="00E64673"/>
    <w:rsid w:val="00EF23A9"/>
    <w:rsid w:val="00EF4231"/>
    <w:rsid w:val="00F03010"/>
    <w:rsid w:val="00F06316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3EC3-DED3-426B-AB15-44EFAF1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testoCarattere">
    <w:name w:val="Corpo testo Carattere"/>
    <w:basedOn w:val="Carpredefinitoparagrafo"/>
    <w:link w:val="Corpo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0475-9022-41CB-9FBB-798F6A83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20</cp:revision>
  <cp:lastPrinted>2020-01-21T15:27:00Z</cp:lastPrinted>
  <dcterms:created xsi:type="dcterms:W3CDTF">2017-11-30T10:03:00Z</dcterms:created>
  <dcterms:modified xsi:type="dcterms:W3CDTF">2020-01-21T15:28:00Z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